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C4A" w14:textId="47F55059" w:rsidR="003E4F9D" w:rsidRDefault="003D49D9" w:rsidP="003D49D9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 w:rsidRPr="003D49D9">
        <w:rPr>
          <w:rFonts w:ascii="Montserrat" w:hAnsi="Montserrat"/>
          <w:b/>
          <w:bCs/>
          <w:sz w:val="32"/>
          <w:szCs w:val="32"/>
          <w:lang w:val="pl-PL"/>
        </w:rPr>
        <w:t>INFORMACJ</w:t>
      </w:r>
      <w:r w:rsidR="008D71B4">
        <w:rPr>
          <w:rFonts w:ascii="Montserrat" w:hAnsi="Montserrat"/>
          <w:b/>
          <w:bCs/>
          <w:sz w:val="32"/>
          <w:szCs w:val="32"/>
          <w:lang w:val="pl-PL"/>
        </w:rPr>
        <w:t>E</w:t>
      </w:r>
      <w:r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O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 xml:space="preserve"> ZUŻYTYCH</w:t>
      </w:r>
      <w:r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>AKUMULATORACH</w:t>
      </w:r>
    </w:p>
    <w:p w14:paraId="3A4B36AA" w14:textId="381CB251" w:rsidR="003C045B" w:rsidRPr="003E4F9D" w:rsidRDefault="003C045B" w:rsidP="003D49D9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>
        <w:rPr>
          <w:rFonts w:ascii="Montserrat" w:hAnsi="Montserrat"/>
          <w:b/>
          <w:bCs/>
          <w:sz w:val="32"/>
          <w:szCs w:val="32"/>
          <w:lang w:val="pl-PL"/>
        </w:rPr>
        <w:t>SAMOCHODOWYCH</w:t>
      </w:r>
    </w:p>
    <w:p w14:paraId="5C5DA996" w14:textId="7C88325B" w:rsidR="003E4F9D" w:rsidRPr="003E4F9D" w:rsidRDefault="003E4F9D" w:rsidP="003E4F9D">
      <w:pPr>
        <w:pStyle w:val="Akapitzlist"/>
        <w:numPr>
          <w:ilvl w:val="0"/>
          <w:numId w:val="7"/>
        </w:numPr>
        <w:spacing w:after="240"/>
        <w:jc w:val="center"/>
        <w:rPr>
          <w:rFonts w:ascii="Montserrat" w:hAnsi="Montserrat"/>
          <w:b/>
          <w:bCs/>
          <w:color w:val="002060"/>
          <w:sz w:val="28"/>
          <w:szCs w:val="28"/>
          <w:lang w:val="pl-PL"/>
        </w:rPr>
      </w:pPr>
      <w:r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>PRZEZNACZONE DLA UŻYTKOWNIKÓW PRODUKTÓW</w:t>
      </w:r>
    </w:p>
    <w:p w14:paraId="31793528" w14:textId="77777777" w:rsidR="003E4F9D" w:rsidRPr="0073657B" w:rsidRDefault="003E4F9D" w:rsidP="003E4F9D">
      <w:pPr>
        <w:pStyle w:val="Tekstpodstawowy"/>
        <w:spacing w:before="7"/>
        <w:rPr>
          <w:sz w:val="20"/>
          <w:lang w:val="pl-PL"/>
        </w:rPr>
      </w:pPr>
    </w:p>
    <w:p w14:paraId="23FA47B2" w14:textId="7E6E988F" w:rsidR="005B0582" w:rsidRPr="008D71B4" w:rsidRDefault="009C1945" w:rsidP="008E656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color w:val="0070C0"/>
          <w:lang w:val="pl-PL"/>
        </w:rPr>
      </w:pPr>
      <w:r w:rsidRPr="008D71B4">
        <w:rPr>
          <w:rFonts w:ascii="Montserrat" w:hAnsi="Montserrat"/>
          <w:color w:val="0070C0"/>
          <w:lang w:val="pl-PL"/>
        </w:rPr>
        <w:t>Z</w:t>
      </w:r>
      <w:r w:rsidR="005B0582" w:rsidRPr="008D71B4">
        <w:rPr>
          <w:rFonts w:ascii="Montserrat" w:hAnsi="Montserrat"/>
          <w:color w:val="0070C0"/>
          <w:lang w:val="pl-PL"/>
        </w:rPr>
        <w:t>apewnia</w:t>
      </w:r>
      <w:r w:rsidRPr="008D71B4">
        <w:rPr>
          <w:rFonts w:ascii="Montserrat" w:hAnsi="Montserrat"/>
          <w:color w:val="0070C0"/>
          <w:lang w:val="pl-PL"/>
        </w:rPr>
        <w:t>my</w:t>
      </w:r>
      <w:r w:rsidR="005B0582" w:rsidRPr="008D71B4">
        <w:rPr>
          <w:rFonts w:ascii="Montserrat" w:hAnsi="Montserrat"/>
          <w:color w:val="0070C0"/>
          <w:lang w:val="pl-PL"/>
        </w:rPr>
        <w:t xml:space="preserve"> bezpłatn</w:t>
      </w:r>
      <w:r w:rsidR="008E6569" w:rsidRPr="008D71B4">
        <w:rPr>
          <w:rFonts w:ascii="Montserrat" w:hAnsi="Montserrat"/>
          <w:color w:val="0070C0"/>
          <w:lang w:val="pl-PL"/>
        </w:rPr>
        <w:t>e</w:t>
      </w:r>
      <w:r w:rsidR="005B0582" w:rsidRPr="008D71B4">
        <w:rPr>
          <w:rFonts w:ascii="Montserrat" w:hAnsi="Montserrat"/>
          <w:color w:val="0070C0"/>
          <w:lang w:val="pl-PL"/>
        </w:rPr>
        <w:t xml:space="preserve"> </w:t>
      </w:r>
      <w:r w:rsidR="008E6569" w:rsidRPr="008D71B4">
        <w:rPr>
          <w:rFonts w:ascii="Montserrat" w:hAnsi="Montserrat"/>
          <w:color w:val="0070C0"/>
          <w:lang w:val="pl-PL"/>
        </w:rPr>
        <w:t>przyjęcie zużytych</w:t>
      </w:r>
      <w:r w:rsidR="005B0582" w:rsidRPr="008D71B4">
        <w:rPr>
          <w:rFonts w:ascii="Montserrat" w:hAnsi="Montserrat"/>
          <w:color w:val="0070C0"/>
          <w:lang w:val="pl-PL"/>
        </w:rPr>
        <w:t xml:space="preserve"> </w:t>
      </w:r>
      <w:r w:rsidR="008E6569" w:rsidRPr="008D71B4">
        <w:rPr>
          <w:rFonts w:ascii="Montserrat" w:hAnsi="Montserrat"/>
          <w:color w:val="0070C0"/>
          <w:lang w:val="pl-PL"/>
        </w:rPr>
        <w:t>baterii samochodowych kwasowo-ołowiowych lub akumulatorów samochodowych kwasowo-ołowiowych.</w:t>
      </w:r>
    </w:p>
    <w:p w14:paraId="6A8D9098" w14:textId="72BB8CA2" w:rsidR="00836EBC" w:rsidRDefault="008E6569" w:rsidP="008E656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 xml:space="preserve">Powyższe nie dotyczy </w:t>
      </w:r>
      <w:r w:rsidRPr="008E6569">
        <w:rPr>
          <w:rFonts w:ascii="Montserrat" w:hAnsi="Montserrat"/>
          <w:lang w:val="pl-PL"/>
        </w:rPr>
        <w:t>baterii samochodowych kwasowo-ołowiowych oraz</w:t>
      </w:r>
      <w:r w:rsidR="008F3A2E">
        <w:rPr>
          <w:rFonts w:ascii="Montserrat" w:hAnsi="Montserrat"/>
          <w:lang w:val="pl-PL"/>
        </w:rPr>
        <w:t> </w:t>
      </w:r>
      <w:r w:rsidRPr="008E6569">
        <w:rPr>
          <w:rFonts w:ascii="Montserrat" w:hAnsi="Montserrat"/>
          <w:lang w:val="pl-PL"/>
        </w:rPr>
        <w:t>akumulatorów samochodowych kwasowo-ołowiowych udostępnianych jako przynależność albo część składowa innych urządzeń.</w:t>
      </w:r>
    </w:p>
    <w:p w14:paraId="547D9CD8" w14:textId="3F41E577" w:rsidR="005B0582" w:rsidRPr="005B0582" w:rsidRDefault="008E6569" w:rsidP="008E656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>Zużyte baterie i akumulatory można</w:t>
      </w:r>
      <w:r w:rsidR="00836EBC">
        <w:rPr>
          <w:rFonts w:ascii="Montserrat" w:hAnsi="Montserrat"/>
          <w:lang w:val="pl-PL"/>
        </w:rPr>
        <w:t xml:space="preserve"> również pozostawić w punktach zbierania</w:t>
      </w:r>
      <w:r w:rsidR="005B0582" w:rsidRPr="005B0582">
        <w:rPr>
          <w:rFonts w:ascii="Montserrat" w:hAnsi="Montserrat"/>
          <w:lang w:val="pl-PL"/>
        </w:rPr>
        <w:t xml:space="preserve"> zorganizowanych przez gminę</w:t>
      </w:r>
      <w:r w:rsidR="00836EBC">
        <w:rPr>
          <w:rFonts w:ascii="Montserrat" w:hAnsi="Montserrat"/>
          <w:lang w:val="pl-PL"/>
        </w:rPr>
        <w:t>.</w:t>
      </w:r>
      <w:r w:rsidR="005B0582" w:rsidRPr="005B0582">
        <w:rPr>
          <w:rFonts w:ascii="Montserrat" w:hAnsi="Montserrat"/>
          <w:lang w:val="pl-PL"/>
        </w:rPr>
        <w:t xml:space="preserve"> </w:t>
      </w:r>
      <w:r w:rsidR="00836EBC">
        <w:rPr>
          <w:rFonts w:ascii="Montserrat" w:hAnsi="Montserrat"/>
          <w:lang w:val="pl-PL"/>
        </w:rPr>
        <w:t>W</w:t>
      </w:r>
      <w:r w:rsidR="00836EBC" w:rsidRPr="005B0582">
        <w:rPr>
          <w:rFonts w:ascii="Montserrat" w:hAnsi="Montserrat"/>
          <w:lang w:val="pl-PL"/>
        </w:rPr>
        <w:t xml:space="preserve">ykaz </w:t>
      </w:r>
      <w:r w:rsidR="005B0582" w:rsidRPr="005B0582">
        <w:rPr>
          <w:rFonts w:ascii="Montserrat" w:hAnsi="Montserrat"/>
          <w:lang w:val="pl-PL"/>
        </w:rPr>
        <w:t>punktów dostępny jest na stronie internetowej urzędu gminy.</w:t>
      </w:r>
    </w:p>
    <w:p w14:paraId="71F70007" w14:textId="7DF1D6BA" w:rsidR="005B0582" w:rsidRPr="005B0582" w:rsidRDefault="005B0582" w:rsidP="008E656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 w:rsidRPr="005B0582">
        <w:rPr>
          <w:rFonts w:ascii="Montserrat" w:hAnsi="Montserrat"/>
          <w:lang w:val="pl-PL"/>
        </w:rPr>
        <w:t>Przykładowe punkty, w których można pozostawić zużyte baterie i</w:t>
      </w:r>
      <w:r w:rsidR="008F3A2E">
        <w:rPr>
          <w:rFonts w:ascii="Montserrat" w:hAnsi="Montserrat"/>
          <w:lang w:val="pl-PL"/>
        </w:rPr>
        <w:t> </w:t>
      </w:r>
      <w:r w:rsidRPr="005B0582">
        <w:rPr>
          <w:rFonts w:ascii="Montserrat" w:hAnsi="Montserrat"/>
          <w:lang w:val="pl-PL"/>
        </w:rPr>
        <w:t>akumulatory:</w:t>
      </w:r>
    </w:p>
    <w:p w14:paraId="5B7F3415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39FDF1B4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6BF52A5A" w14:textId="77777777" w:rsidR="003D49D9" w:rsidRDefault="003D49D9" w:rsidP="003D49D9">
      <w:pPr>
        <w:rPr>
          <w:lang w:val="pl-PL"/>
        </w:rPr>
      </w:pPr>
    </w:p>
    <w:p w14:paraId="2BA44AC0" w14:textId="7C781C17" w:rsidR="008E6569" w:rsidRDefault="008E6569" w:rsidP="008E6569">
      <w:pPr>
        <w:spacing w:line="276" w:lineRule="auto"/>
        <w:jc w:val="both"/>
        <w:rPr>
          <w:rFonts w:ascii="Montserrat" w:hAnsi="Montserrat"/>
          <w:sz w:val="24"/>
          <w:szCs w:val="24"/>
          <w:lang w:val="pl-PL"/>
        </w:rPr>
      </w:pPr>
      <w:r w:rsidRPr="008E6569">
        <w:rPr>
          <w:rFonts w:ascii="Montserrat" w:hAnsi="Montserrat"/>
          <w:sz w:val="24"/>
          <w:szCs w:val="24"/>
          <w:lang w:val="pl-PL"/>
        </w:rPr>
        <w:t xml:space="preserve">Przy zakupie nowego akumulatora kwasowo-ołowiowego (baterii kwasowo-ołowiowej) pobierana jest opłata depozytowa w wysokości 30 zł/szt. </w:t>
      </w:r>
      <w:r>
        <w:rPr>
          <w:rFonts w:ascii="Montserrat" w:hAnsi="Montserrat"/>
          <w:sz w:val="24"/>
          <w:szCs w:val="24"/>
          <w:lang w:val="pl-PL"/>
        </w:rPr>
        <w:t>Opłata jest zwracana w momencie przekazania zużytego akumulatora (baterii). Pobranie i zwrot są potwierdzane w odrębnym dokumencie.</w:t>
      </w:r>
    </w:p>
    <w:p w14:paraId="2DADF25A" w14:textId="77777777" w:rsidR="008E6569" w:rsidRPr="008E6569" w:rsidRDefault="008E6569" w:rsidP="008E6569">
      <w:pPr>
        <w:jc w:val="both"/>
        <w:rPr>
          <w:rFonts w:ascii="Montserrat" w:hAnsi="Montserrat"/>
          <w:sz w:val="24"/>
          <w:szCs w:val="24"/>
          <w:lang w:val="pl-PL"/>
        </w:rPr>
      </w:pPr>
    </w:p>
    <w:p w14:paraId="1B0822FF" w14:textId="334C1342" w:rsidR="003D49D9" w:rsidRPr="008E6569" w:rsidRDefault="00A641D9" w:rsidP="003D49D9">
      <w:pPr>
        <w:rPr>
          <w:sz w:val="24"/>
          <w:lang w:val="pl-PL"/>
        </w:rPr>
      </w:pPr>
      <w:r w:rsidRPr="00A641D9">
        <w:rPr>
          <w:noProof/>
          <w:color w:val="00206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B9DA0" wp14:editId="7E93DF1E">
                <wp:simplePos x="0" y="0"/>
                <wp:positionH relativeFrom="column">
                  <wp:posOffset>96492</wp:posOffset>
                </wp:positionH>
                <wp:positionV relativeFrom="paragraph">
                  <wp:posOffset>135928</wp:posOffset>
                </wp:positionV>
                <wp:extent cx="5677468" cy="0"/>
                <wp:effectExtent l="0" t="0" r="0" b="0"/>
                <wp:wrapNone/>
                <wp:docPr id="180065704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7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2E32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0.7pt" to="45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WrpQ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2AED6956" w14:textId="1FF43E29" w:rsidR="005B0582" w:rsidRPr="005B0582" w:rsidRDefault="003D49D9" w:rsidP="005B0582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3D49D9">
        <w:rPr>
          <w:rFonts w:ascii="Montserrat" w:hAnsi="Montserrat"/>
          <w:noProof/>
          <w:sz w:val="15"/>
          <w:szCs w:val="15"/>
          <w:lang w:val="pl-PL"/>
        </w:rPr>
        <w:drawing>
          <wp:anchor distT="0" distB="0" distL="114300" distR="114300" simplePos="0" relativeHeight="251659264" behindDoc="0" locked="0" layoutInCell="1" allowOverlap="1" wp14:anchorId="5F3F50B5" wp14:editId="6A45E44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1325245" cy="1255395"/>
            <wp:effectExtent l="0" t="0" r="8255" b="1905"/>
            <wp:wrapSquare wrapText="bothSides"/>
            <wp:docPr id="15116585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582" w:rsidRPr="005B0582">
        <w:rPr>
          <w:rFonts w:ascii="Montserrat" w:hAnsi="Montserrat"/>
          <w:sz w:val="15"/>
          <w:szCs w:val="15"/>
          <w:lang w:val="pl-PL"/>
        </w:rPr>
        <w:t>Jeżeli na opakowaniu lub produkcie znajduje się symbol przekreślonego kontenera na</w:t>
      </w:r>
      <w:r w:rsidR="008F3A2E">
        <w:rPr>
          <w:rFonts w:ascii="Montserrat" w:hAnsi="Montserrat"/>
          <w:sz w:val="15"/>
          <w:szCs w:val="15"/>
          <w:lang w:val="pl-PL"/>
        </w:rPr>
        <w:t> </w:t>
      </w:r>
      <w:r w:rsidR="005B0582" w:rsidRPr="005B0582">
        <w:rPr>
          <w:rFonts w:ascii="Montserrat" w:hAnsi="Montserrat"/>
          <w:sz w:val="15"/>
          <w:szCs w:val="15"/>
          <w:lang w:val="pl-PL"/>
        </w:rPr>
        <w:t>odpady, oznacza to, że odpad należy gromadzić selektywnie, a nie łącznie z odpadami komunalnymi.</w:t>
      </w:r>
    </w:p>
    <w:p w14:paraId="70EED5F1" w14:textId="77777777" w:rsidR="005B0582" w:rsidRPr="005B0582" w:rsidRDefault="005B0582" w:rsidP="005B0582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5B0582">
        <w:rPr>
          <w:rFonts w:ascii="Montserrat" w:hAnsi="Montserrat"/>
          <w:sz w:val="15"/>
          <w:szCs w:val="15"/>
          <w:lang w:val="pl-PL"/>
        </w:rPr>
        <w:t>Takie postępowanie przyczynia się do ochrony środowiska poprzez zmniejszenie emisji składników niebezpiecznych zawartych w odpadach.</w:t>
      </w:r>
    </w:p>
    <w:p w14:paraId="6DF3D10C" w14:textId="77777777" w:rsidR="003E4F9D" w:rsidRDefault="003E4F9D" w:rsidP="003E4F9D">
      <w:pPr>
        <w:pStyle w:val="Tekstpodstawowy"/>
        <w:spacing w:line="276" w:lineRule="auto"/>
        <w:ind w:right="111"/>
        <w:jc w:val="both"/>
        <w:rPr>
          <w:rFonts w:ascii="Montserrat" w:hAnsi="Montserrat"/>
          <w:lang w:val="pl-PL"/>
        </w:rPr>
      </w:pPr>
    </w:p>
    <w:p w14:paraId="6A3814D7" w14:textId="77777777" w:rsidR="001848E9" w:rsidRDefault="001848E9" w:rsidP="003E4F9D">
      <w:pPr>
        <w:pStyle w:val="Tekstpodstawowy"/>
        <w:spacing w:line="276" w:lineRule="auto"/>
        <w:ind w:right="111"/>
        <w:jc w:val="both"/>
        <w:rPr>
          <w:rFonts w:ascii="Montserrat" w:hAnsi="Montserrat"/>
          <w:lang w:val="pl-PL"/>
        </w:rPr>
      </w:pPr>
    </w:p>
    <w:p w14:paraId="3B77D39E" w14:textId="77777777" w:rsidR="001848E9" w:rsidRPr="003E4F9D" w:rsidRDefault="001848E9" w:rsidP="001848E9">
      <w:pPr>
        <w:spacing w:before="214"/>
        <w:jc w:val="both"/>
        <w:rPr>
          <w:b/>
          <w:i/>
          <w:sz w:val="16"/>
          <w:lang w:val="pl-PL"/>
        </w:rPr>
      </w:pPr>
      <w:bookmarkStart w:id="0" w:name="_Hlk207709013"/>
      <w:r w:rsidRPr="003E4F9D">
        <w:rPr>
          <w:b/>
          <w:i/>
          <w:sz w:val="16"/>
          <w:lang w:val="pl-PL"/>
        </w:rPr>
        <w:t>Podstawa prawna:</w:t>
      </w:r>
    </w:p>
    <w:bookmarkEnd w:id="0"/>
    <w:p w14:paraId="47D9B1BB" w14:textId="68D776AF" w:rsidR="003D648D" w:rsidRPr="003D648D" w:rsidRDefault="001848E9" w:rsidP="003D648D">
      <w:pPr>
        <w:spacing w:before="27"/>
        <w:jc w:val="both"/>
        <w:rPr>
          <w:i/>
          <w:sz w:val="16"/>
          <w:lang w:val="pl-PL"/>
        </w:rPr>
      </w:pPr>
      <w:r w:rsidRPr="001848E9">
        <w:rPr>
          <w:i/>
          <w:sz w:val="16"/>
          <w:lang w:val="pl-PL"/>
        </w:rPr>
        <w:fldChar w:fldCharType="begin"/>
      </w:r>
      <w:r w:rsidRPr="001848E9">
        <w:rPr>
          <w:i/>
          <w:sz w:val="16"/>
          <w:lang w:val="pl-PL"/>
        </w:rPr>
        <w:instrText>HYPERLINK "https://eur-lex.europa.eu/legal-content/PL/TXT/PDF/?uri=CELEX:32023R1542"</w:instrText>
      </w:r>
      <w:r w:rsidRPr="001848E9">
        <w:rPr>
          <w:i/>
          <w:sz w:val="16"/>
          <w:lang w:val="pl-PL"/>
        </w:rPr>
      </w:r>
      <w:r w:rsidRPr="001848E9">
        <w:rPr>
          <w:i/>
          <w:sz w:val="16"/>
          <w:lang w:val="pl-PL"/>
        </w:rPr>
        <w:fldChar w:fldCharType="separate"/>
      </w:r>
      <w:r w:rsidRPr="001848E9">
        <w:rPr>
          <w:i/>
          <w:sz w:val="16"/>
          <w:lang w:val="pl-PL"/>
        </w:rPr>
        <w:t xml:space="preserve">Art. </w:t>
      </w:r>
      <w:r w:rsidR="003C045B">
        <w:rPr>
          <w:i/>
          <w:sz w:val="16"/>
          <w:lang w:val="pl-PL"/>
        </w:rPr>
        <w:t>53</w:t>
      </w:r>
      <w:r w:rsidRPr="001848E9">
        <w:rPr>
          <w:i/>
          <w:sz w:val="16"/>
          <w:lang w:val="pl-PL"/>
        </w:rPr>
        <w:fldChar w:fldCharType="end"/>
      </w:r>
      <w:r w:rsidR="003C045B">
        <w:rPr>
          <w:i/>
          <w:sz w:val="16"/>
          <w:lang w:val="pl-PL"/>
        </w:rPr>
        <w:t xml:space="preserve"> ustawy </w:t>
      </w:r>
      <w:r w:rsidR="00403500">
        <w:rPr>
          <w:i/>
          <w:sz w:val="16"/>
          <w:lang w:val="pl-PL"/>
        </w:rPr>
        <w:t xml:space="preserve">z dnia 24 kwietnia 2009 r. </w:t>
      </w:r>
      <w:r w:rsidR="003C045B">
        <w:rPr>
          <w:i/>
          <w:sz w:val="16"/>
          <w:lang w:val="pl-PL"/>
        </w:rPr>
        <w:t>o bateriach i akumulatorach</w:t>
      </w:r>
      <w:r w:rsidR="00403500">
        <w:rPr>
          <w:i/>
          <w:sz w:val="16"/>
          <w:lang w:val="pl-PL"/>
        </w:rPr>
        <w:t xml:space="preserve">  </w:t>
      </w:r>
    </w:p>
    <w:p w14:paraId="731C2C8F" w14:textId="05843000" w:rsidR="001848E9" w:rsidRDefault="001848E9" w:rsidP="001848E9">
      <w:pPr>
        <w:spacing w:before="27"/>
        <w:jc w:val="both"/>
        <w:rPr>
          <w:i/>
          <w:sz w:val="16"/>
          <w:lang w:val="pl-PL"/>
        </w:rPr>
      </w:pPr>
    </w:p>
    <w:p w14:paraId="26CEBD10" w14:textId="77777777" w:rsidR="003D648D" w:rsidRDefault="003D648D" w:rsidP="003D648D">
      <w:pPr>
        <w:rPr>
          <w:i/>
          <w:sz w:val="16"/>
          <w:lang w:val="pl-PL"/>
        </w:rPr>
      </w:pPr>
    </w:p>
    <w:p w14:paraId="4D5E5D70" w14:textId="77777777" w:rsidR="003D648D" w:rsidRDefault="003D648D" w:rsidP="003D648D">
      <w:pPr>
        <w:rPr>
          <w:sz w:val="16"/>
          <w:lang w:val="pl-PL"/>
        </w:rPr>
      </w:pPr>
    </w:p>
    <w:p w14:paraId="7BA27054" w14:textId="77777777" w:rsidR="007359B1" w:rsidRPr="007359B1" w:rsidRDefault="007359B1" w:rsidP="007359B1">
      <w:pPr>
        <w:rPr>
          <w:sz w:val="16"/>
          <w:lang w:val="pl-PL"/>
        </w:rPr>
      </w:pPr>
    </w:p>
    <w:p w14:paraId="4A68271C" w14:textId="77777777" w:rsidR="007359B1" w:rsidRPr="007359B1" w:rsidRDefault="007359B1" w:rsidP="007359B1">
      <w:pPr>
        <w:rPr>
          <w:sz w:val="16"/>
          <w:lang w:val="pl-PL"/>
        </w:rPr>
      </w:pPr>
    </w:p>
    <w:p w14:paraId="60D7A86D" w14:textId="77777777" w:rsidR="007359B1" w:rsidRPr="007359B1" w:rsidRDefault="007359B1" w:rsidP="007359B1">
      <w:pPr>
        <w:rPr>
          <w:sz w:val="16"/>
          <w:lang w:val="pl-PL"/>
        </w:rPr>
      </w:pPr>
    </w:p>
    <w:sectPr w:rsidR="007359B1" w:rsidRPr="007359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B458" w14:textId="77777777" w:rsidR="003E4F9D" w:rsidRDefault="003E4F9D" w:rsidP="003E4F9D">
      <w:r>
        <w:separator/>
      </w:r>
    </w:p>
  </w:endnote>
  <w:endnote w:type="continuationSeparator" w:id="0">
    <w:p w14:paraId="4670BCAA" w14:textId="77777777" w:rsidR="003E4F9D" w:rsidRDefault="003E4F9D" w:rsidP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056" w14:textId="079C5680" w:rsidR="005E79B4" w:rsidRPr="005E79B4" w:rsidRDefault="005E79B4" w:rsidP="005E79B4">
    <w:pPr>
      <w:pStyle w:val="Stopka"/>
      <w:jc w:val="right"/>
      <w:rPr>
        <w:lang w:val="pl-PL"/>
      </w:rPr>
    </w:pPr>
    <w:r w:rsidRPr="005E79B4"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0109C5F" wp14:editId="7A3E2C7C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047256" cy="589082"/>
          <wp:effectExtent l="0" t="0" r="635" b="1905"/>
          <wp:wrapTight wrapText="bothSides">
            <wp:wrapPolygon edited="0">
              <wp:start x="0" y="0"/>
              <wp:lineTo x="0" y="20971"/>
              <wp:lineTo x="21220" y="20971"/>
              <wp:lineTo x="21220" y="0"/>
              <wp:lineTo x="0" y="0"/>
            </wp:wrapPolygon>
          </wp:wrapTight>
          <wp:docPr id="10450891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6" cy="58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383A6" w14:textId="2061E25D" w:rsidR="003E4F9D" w:rsidRPr="000E6623" w:rsidRDefault="000E6623" w:rsidP="000E6623">
    <w:pPr>
      <w:pStyle w:val="Stopka"/>
    </w:pPr>
    <w:r w:rsidRPr="007F39F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6635DED4" wp14:editId="0BC27115">
          <wp:simplePos x="0" y="0"/>
          <wp:positionH relativeFrom="margin">
            <wp:align>left</wp:align>
          </wp:positionH>
          <wp:positionV relativeFrom="paragraph">
            <wp:posOffset>-180856</wp:posOffset>
          </wp:positionV>
          <wp:extent cx="3028950" cy="460375"/>
          <wp:effectExtent l="0" t="0" r="0" b="0"/>
          <wp:wrapSquare wrapText="bothSides"/>
          <wp:docPr id="1657878945" name="Obraz 10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78945" name="Obraz 10" descr="Obraz zawierający tekst, zrzut ekranu, Czcionka, wizyt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2" b="40035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FA76" w14:textId="77777777" w:rsidR="003E4F9D" w:rsidRDefault="003E4F9D" w:rsidP="003E4F9D">
      <w:r>
        <w:separator/>
      </w:r>
    </w:p>
  </w:footnote>
  <w:footnote w:type="continuationSeparator" w:id="0">
    <w:p w14:paraId="6BA8B16D" w14:textId="77777777" w:rsidR="003E4F9D" w:rsidRDefault="003E4F9D" w:rsidP="003E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7C0" w14:textId="0B85A9D9" w:rsidR="003E4F9D" w:rsidRDefault="003E4F9D" w:rsidP="003E4F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C4"/>
    <w:multiLevelType w:val="hybridMultilevel"/>
    <w:tmpl w:val="4238B8F4"/>
    <w:lvl w:ilvl="0" w:tplc="379EEFAC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E604C1EC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4162D7EA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CE94BF7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238C54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2F0E9716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1B427A0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AA02B26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B60442B2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1" w15:restartNumberingAfterBreak="0">
    <w:nsid w:val="188977AC"/>
    <w:multiLevelType w:val="hybridMultilevel"/>
    <w:tmpl w:val="3732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07F"/>
    <w:multiLevelType w:val="hybridMultilevel"/>
    <w:tmpl w:val="76F65B88"/>
    <w:lvl w:ilvl="0" w:tplc="132489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727"/>
    <w:multiLevelType w:val="hybridMultilevel"/>
    <w:tmpl w:val="64163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75D8"/>
    <w:multiLevelType w:val="hybridMultilevel"/>
    <w:tmpl w:val="3BF22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08A0"/>
    <w:multiLevelType w:val="hybridMultilevel"/>
    <w:tmpl w:val="A07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3632"/>
    <w:multiLevelType w:val="hybridMultilevel"/>
    <w:tmpl w:val="95B2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70D64"/>
    <w:multiLevelType w:val="hybridMultilevel"/>
    <w:tmpl w:val="C9D69708"/>
    <w:lvl w:ilvl="0" w:tplc="B036B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2A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49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4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E5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6E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83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26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F7FC5"/>
    <w:multiLevelType w:val="hybridMultilevel"/>
    <w:tmpl w:val="FF3A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D2844"/>
    <w:multiLevelType w:val="hybridMultilevel"/>
    <w:tmpl w:val="4238B8F4"/>
    <w:lvl w:ilvl="0" w:tplc="FFFFFFFF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FFFFFFFF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num w:numId="1" w16cid:durableId="529799516">
    <w:abstractNumId w:val="1"/>
  </w:num>
  <w:num w:numId="2" w16cid:durableId="638387753">
    <w:abstractNumId w:val="2"/>
  </w:num>
  <w:num w:numId="3" w16cid:durableId="634599779">
    <w:abstractNumId w:val="0"/>
  </w:num>
  <w:num w:numId="4" w16cid:durableId="250746279">
    <w:abstractNumId w:val="5"/>
  </w:num>
  <w:num w:numId="5" w16cid:durableId="1977491928">
    <w:abstractNumId w:val="9"/>
  </w:num>
  <w:num w:numId="6" w16cid:durableId="224071262">
    <w:abstractNumId w:val="4"/>
  </w:num>
  <w:num w:numId="7" w16cid:durableId="651180196">
    <w:abstractNumId w:val="3"/>
  </w:num>
  <w:num w:numId="8" w16cid:durableId="921525563">
    <w:abstractNumId w:val="8"/>
  </w:num>
  <w:num w:numId="9" w16cid:durableId="884560496">
    <w:abstractNumId w:val="6"/>
  </w:num>
  <w:num w:numId="10" w16cid:durableId="1182890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D"/>
    <w:rsid w:val="0001791A"/>
    <w:rsid w:val="000252CE"/>
    <w:rsid w:val="000E6623"/>
    <w:rsid w:val="001848E9"/>
    <w:rsid w:val="00376099"/>
    <w:rsid w:val="003C045B"/>
    <w:rsid w:val="003D49D9"/>
    <w:rsid w:val="003D648D"/>
    <w:rsid w:val="003E4F9D"/>
    <w:rsid w:val="00403500"/>
    <w:rsid w:val="005A5FA9"/>
    <w:rsid w:val="005B0582"/>
    <w:rsid w:val="005E79B4"/>
    <w:rsid w:val="005F276F"/>
    <w:rsid w:val="006F50B6"/>
    <w:rsid w:val="007359B1"/>
    <w:rsid w:val="008365BA"/>
    <w:rsid w:val="00836EBC"/>
    <w:rsid w:val="008D71B4"/>
    <w:rsid w:val="008E6569"/>
    <w:rsid w:val="008F3A2E"/>
    <w:rsid w:val="009C1945"/>
    <w:rsid w:val="00A641D9"/>
    <w:rsid w:val="00AF48FB"/>
    <w:rsid w:val="00B37E54"/>
    <w:rsid w:val="00B62EB3"/>
    <w:rsid w:val="00BA05FE"/>
    <w:rsid w:val="00CA5FB6"/>
    <w:rsid w:val="00CB5B37"/>
    <w:rsid w:val="00DA499A"/>
    <w:rsid w:val="00DD13A3"/>
    <w:rsid w:val="00DF04E9"/>
    <w:rsid w:val="00E03AFB"/>
    <w:rsid w:val="00E43B75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1C5DE4"/>
  <w15:chartTrackingRefBased/>
  <w15:docId w15:val="{E805BFFA-90A8-4A40-8A29-30B6F71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4F9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F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F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F9D"/>
    <w:rPr>
      <w:rFonts w:ascii="Arial" w:eastAsia="Arial" w:hAnsi="Arial" w:cs="Arial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1848E9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03AF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D648D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F6C2-561F-4A51-BC0C-51854B0C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Karolina Kosiba</cp:lastModifiedBy>
  <cp:revision>9</cp:revision>
  <dcterms:created xsi:type="dcterms:W3CDTF">2025-09-03T10:21:00Z</dcterms:created>
  <dcterms:modified xsi:type="dcterms:W3CDTF">2025-09-03T12:59:00Z</dcterms:modified>
</cp:coreProperties>
</file>